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B57CD" w:rsidR="005B57CD" w:rsidP="005B57CD" w:rsidRDefault="005B57CD" w14:paraId="a845529" w14:textId="a845529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bookmarkStart w:name="_GoBack" w:id="0"/>
      <w:bookmarkEnd w:id="0"/>
      <w:r w:rsidRPr="005B57CD">
        <w:rPr>
          <w:rFonts w:eastAsia="Times New Roman" w:cs="Arial"/>
          <w:szCs w:val="24"/>
          <w:lang w:eastAsia="hr-HR"/>
        </w:rPr>
        <w:t xml:space="preserve">REPUBLIKA HRVATSKA </w:t>
      </w:r>
      <w:r w:rsidRPr="005B57CD">
        <w:rPr>
          <w:rFonts w:eastAsia="Times New Roman" w:cs="Arial"/>
          <w:szCs w:val="24"/>
          <w:lang w:eastAsia="hr-HR"/>
        </w:rPr>
        <w:tab/>
      </w:r>
      <w:r w:rsidRPr="005B57CD">
        <w:rPr>
          <w:rFonts w:eastAsia="Times New Roman" w:cs="Arial"/>
          <w:szCs w:val="24"/>
          <w:lang w:eastAsia="hr-HR"/>
        </w:rPr>
        <w:tab/>
      </w:r>
      <w:r w:rsidRPr="005B57CD">
        <w:rPr>
          <w:rFonts w:eastAsia="Times New Roman" w:cs="Arial"/>
          <w:szCs w:val="24"/>
          <w:lang w:eastAsia="hr-HR"/>
        </w:rPr>
        <w:tab/>
        <w:t xml:space="preserve">      </w:t>
      </w:r>
    </w:p>
    <w:p w:rsidRPr="005B57CD" w:rsidR="005B57CD" w:rsidP="005B57CD" w:rsidRDefault="005B57CD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5B57CD">
        <w:rPr>
          <w:rFonts w:eastAsia="Times New Roman" w:cs="Arial"/>
          <w:szCs w:val="24"/>
          <w:lang w:eastAsia="hr-HR"/>
        </w:rPr>
        <w:t>TRGOVAČKI SUD U PAZINU</w:t>
      </w:r>
      <w:r w:rsidRPr="005B57CD">
        <w:rPr>
          <w:rFonts w:eastAsia="Times New Roman" w:cs="Arial"/>
          <w:szCs w:val="24"/>
          <w:lang w:eastAsia="hr-HR"/>
        </w:rPr>
        <w:tab/>
      </w:r>
      <w:r w:rsidRPr="005B57CD">
        <w:rPr>
          <w:rFonts w:eastAsia="Times New Roman" w:cs="Arial"/>
          <w:szCs w:val="24"/>
          <w:lang w:eastAsia="hr-HR"/>
        </w:rPr>
        <w:tab/>
      </w:r>
      <w:r w:rsidRPr="005B57CD">
        <w:rPr>
          <w:rFonts w:eastAsia="Times New Roman" w:cs="Arial"/>
          <w:szCs w:val="24"/>
          <w:lang w:eastAsia="hr-HR"/>
        </w:rPr>
        <w:tab/>
      </w:r>
      <w:r w:rsidRPr="005B57CD">
        <w:rPr>
          <w:rFonts w:eastAsia="Times New Roman" w:cs="Arial"/>
          <w:szCs w:val="24"/>
          <w:lang w:eastAsia="hr-HR"/>
        </w:rPr>
        <w:tab/>
      </w:r>
      <w:r w:rsidRPr="005B57CD">
        <w:rPr>
          <w:rFonts w:eastAsia="Times New Roman" w:cs="Arial"/>
          <w:szCs w:val="24"/>
          <w:lang w:eastAsia="hr-HR"/>
        </w:rPr>
        <w:tab/>
      </w:r>
      <w:r w:rsidRPr="005B57CD">
        <w:rPr>
          <w:rFonts w:eastAsia="Times New Roman" w:cs="Arial"/>
          <w:szCs w:val="24"/>
          <w:lang w:eastAsia="hr-HR"/>
        </w:rPr>
        <w:tab/>
      </w:r>
    </w:p>
    <w:p w:rsidRPr="005B57CD" w:rsidR="005B57CD" w:rsidP="005B57CD" w:rsidRDefault="005B57CD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5B57CD">
        <w:rPr>
          <w:rFonts w:eastAsia="Times New Roman" w:cs="Arial"/>
          <w:szCs w:val="24"/>
          <w:lang w:eastAsia="hr-HR"/>
        </w:rPr>
        <w:t xml:space="preserve">52000 PAZIN, Dršćevka 1 </w:t>
      </w:r>
    </w:p>
    <w:p w:rsidRPr="005B57CD" w:rsidR="005B57CD" w:rsidP="005B57CD" w:rsidRDefault="005B57CD">
      <w:pPr>
        <w:spacing w:after="0" w:line="240" w:lineRule="auto"/>
        <w:ind w:left="5955" w:firstLine="1125"/>
        <w:rPr>
          <w:rFonts w:eastAsia="Times New Roman" w:cs="Arial"/>
          <w:szCs w:val="24"/>
          <w:lang w:eastAsia="hr-HR"/>
        </w:rPr>
      </w:pPr>
      <w:r w:rsidRPr="005B57CD">
        <w:rPr>
          <w:rFonts w:eastAsia="Times New Roman" w:cs="Arial"/>
          <w:szCs w:val="24"/>
          <w:lang w:eastAsia="hr-HR"/>
        </w:rPr>
        <w:t xml:space="preserve">    </w:t>
      </w:r>
      <w:r>
        <w:rPr>
          <w:rFonts w:eastAsia="Times New Roman" w:cs="Arial"/>
          <w:szCs w:val="24"/>
          <w:lang w:eastAsia="hr-HR"/>
        </w:rPr>
        <w:t>2 St-30</w:t>
      </w:r>
      <w:r w:rsidRPr="00D978E4">
        <w:rPr>
          <w:rFonts w:eastAsia="Times New Roman" w:cs="Arial"/>
          <w:szCs w:val="24"/>
          <w:lang w:eastAsia="hr-HR"/>
        </w:rPr>
        <w:t>/</w:t>
      </w:r>
      <w:r w:rsidRPr="00273E2B">
        <w:rPr>
          <w:rFonts w:eastAsia="Times New Roman" w:cs="Arial"/>
          <w:szCs w:val="24"/>
          <w:lang w:eastAsia="hr-HR"/>
        </w:rPr>
        <w:t>2023</w:t>
      </w:r>
      <w:r w:rsidRPr="00F73FAE">
        <w:rPr>
          <w:rFonts w:eastAsia="Times New Roman" w:cs="Arial"/>
          <w:szCs w:val="24"/>
          <w:lang w:eastAsia="hr-HR"/>
        </w:rPr>
        <w:t>-</w:t>
      </w:r>
      <w:r w:rsidRPr="00F73FAE" w:rsidR="00605BF0">
        <w:rPr>
          <w:rFonts w:eastAsia="Times New Roman" w:cs="Arial"/>
          <w:szCs w:val="24"/>
          <w:lang w:eastAsia="hr-HR"/>
        </w:rPr>
        <w:t>45</w:t>
      </w:r>
    </w:p>
    <w:p w:rsidRPr="005B57CD" w:rsidR="005B57CD" w:rsidP="005B57CD" w:rsidRDefault="005B57CD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5B57CD" w:rsidR="005B57CD" w:rsidP="005B57CD" w:rsidRDefault="005B57C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5B57CD">
        <w:rPr>
          <w:rFonts w:eastAsia="Times New Roman" w:cs="Arial"/>
          <w:szCs w:val="24"/>
          <w:lang w:eastAsia="hr-HR"/>
        </w:rPr>
        <w:t>Z A P I S N I K</w:t>
      </w:r>
    </w:p>
    <w:p w:rsidRPr="005B57CD" w:rsidR="005B57CD" w:rsidP="005B57CD" w:rsidRDefault="005B57C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5B57CD">
        <w:rPr>
          <w:rFonts w:eastAsia="Times New Roman" w:cs="Arial"/>
          <w:szCs w:val="24"/>
          <w:lang w:eastAsia="hr-HR"/>
        </w:rPr>
        <w:t>(ispitno ročište, niži isplatni redovi)</w:t>
      </w:r>
    </w:p>
    <w:p w:rsidRPr="005B57CD" w:rsidR="005B57CD" w:rsidP="005B57CD" w:rsidRDefault="005B57C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5B57CD" w:rsidR="005B57CD" w:rsidP="005B57CD" w:rsidRDefault="005B57C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5B57CD">
        <w:rPr>
          <w:rFonts w:eastAsia="Times New Roman" w:cs="Arial"/>
          <w:szCs w:val="24"/>
          <w:lang w:eastAsia="hr-HR"/>
        </w:rPr>
        <w:t>Održano 28. ožujka 2024.</w:t>
      </w:r>
    </w:p>
    <w:p w:rsidRPr="005B57CD" w:rsidR="005B57CD" w:rsidP="005B57CD" w:rsidRDefault="005B57C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5B57CD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Pr="005B57CD" w:rsidR="005B57CD" w:rsidP="005B57CD" w:rsidRDefault="005B57C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5B57CD">
        <w:rPr>
          <w:rFonts w:eastAsia="Times New Roman" w:cs="Arial"/>
          <w:szCs w:val="24"/>
          <w:lang w:eastAsia="hr-HR"/>
        </w:rPr>
        <w:t>u stečajnom postupku nad</w:t>
      </w:r>
      <w:r w:rsidRPr="005B57CD">
        <w:rPr>
          <w:rFonts w:eastAsia="Times New Roman" w:cs="Arial"/>
          <w:color w:val="000000"/>
          <w:szCs w:val="24"/>
          <w:lang w:eastAsia="hr-HR"/>
        </w:rPr>
        <w:t xml:space="preserve"> </w:t>
      </w:r>
      <w:r w:rsidRPr="007A5724">
        <w:rPr>
          <w:rFonts w:eastAsia="Times New Roman" w:cs="Arial"/>
          <w:bCs/>
          <w:szCs w:val="24"/>
          <w:lang w:eastAsia="hr-HR"/>
        </w:rPr>
        <w:t xml:space="preserve">dužnikom </w:t>
      </w:r>
      <w:r w:rsidRPr="00BC2E84">
        <w:rPr>
          <w:rFonts w:eastAsia="Times New Roman" w:cs="Arial"/>
          <w:szCs w:val="24"/>
          <w:lang w:eastAsia="hr-HR"/>
        </w:rPr>
        <w:t>Main International Trading Organization d.o.o., Pula, Mletačka ulica – Via Venezia 12, OIB: 30335140809</w:t>
      </w:r>
    </w:p>
    <w:p w:rsidRPr="005B57CD" w:rsidR="005B57CD" w:rsidP="005B57CD" w:rsidRDefault="005B57CD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5B57CD" w:rsidR="005B57CD" w:rsidP="005B57CD" w:rsidRDefault="005B57C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5B57CD" w:rsidR="005B57CD" w:rsidP="005B57CD" w:rsidRDefault="005B57C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5B57CD">
        <w:rPr>
          <w:rFonts w:eastAsia="Times New Roman" w:cs="Arial"/>
          <w:szCs w:val="24"/>
          <w:lang w:eastAsia="hr-HR"/>
        </w:rPr>
        <w:t>OD SUDA NAZOČNI:</w:t>
      </w:r>
    </w:p>
    <w:p w:rsidRPr="005B57CD" w:rsidR="005B57CD" w:rsidP="005B57CD" w:rsidRDefault="005B57C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5B57CD">
        <w:rPr>
          <w:rFonts w:eastAsia="Times New Roman" w:cs="Arial"/>
          <w:szCs w:val="24"/>
          <w:lang w:eastAsia="hr-HR"/>
        </w:rPr>
        <w:t xml:space="preserve">Adrijana Labinjan Skok, sutkinja </w:t>
      </w:r>
    </w:p>
    <w:p w:rsidRPr="005B57CD" w:rsidR="005B57CD" w:rsidP="005B57CD" w:rsidRDefault="005B57C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5B57CD">
        <w:rPr>
          <w:rFonts w:eastAsia="Times New Roman" w:cs="Arial"/>
          <w:szCs w:val="24"/>
          <w:lang w:eastAsia="hr-HR"/>
        </w:rPr>
        <w:t>Jasmina Matika, zapisničarka</w:t>
      </w:r>
    </w:p>
    <w:p w:rsidRPr="005B57CD" w:rsidR="005B57CD" w:rsidP="005B57CD" w:rsidRDefault="005B57C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5B57CD" w:rsidR="005B57CD" w:rsidP="005B57CD" w:rsidRDefault="005B57C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5B57CD">
        <w:rPr>
          <w:rFonts w:eastAsia="Times New Roman" w:cs="Arial"/>
          <w:szCs w:val="24"/>
          <w:lang w:eastAsia="hr-HR"/>
        </w:rPr>
        <w:t>Početak u 9:00 sati.</w:t>
      </w:r>
    </w:p>
    <w:p w:rsidRPr="005B57CD" w:rsidR="005B57CD" w:rsidP="005B57CD" w:rsidRDefault="005B57C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5B57CD" w:rsidR="005B57CD" w:rsidP="005B57CD" w:rsidRDefault="005B57C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5B57CD">
        <w:rPr>
          <w:rFonts w:eastAsia="Times New Roman" w:cs="Arial"/>
          <w:szCs w:val="24"/>
          <w:lang w:eastAsia="hr-HR"/>
        </w:rPr>
        <w:t>Utvrđuje se da su pristupili:</w:t>
      </w:r>
    </w:p>
    <w:p w:rsidRPr="00F73FAE" w:rsidR="005B57CD" w:rsidP="005B57CD" w:rsidRDefault="005B57CD">
      <w:pPr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F73FAE">
        <w:rPr>
          <w:rFonts w:eastAsia="Times New Roman" w:cs="Arial"/>
          <w:bCs/>
          <w:szCs w:val="24"/>
          <w:lang w:eastAsia="hr-HR"/>
        </w:rPr>
        <w:t>- stečajni upravitelj Vladimir Veljović</w:t>
      </w:r>
    </w:p>
    <w:p w:rsidRPr="005B57CD" w:rsidR="005B57CD" w:rsidP="005B57CD" w:rsidRDefault="005B57C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5B57CD" w:rsidR="005B57CD" w:rsidP="005B57CD" w:rsidRDefault="005B57C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5B57CD" w:rsidR="005B57CD" w:rsidP="005B57CD" w:rsidRDefault="005B57CD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5B57CD">
        <w:rPr>
          <w:rFonts w:eastAsia="Times New Roman" w:cs="Arial"/>
          <w:szCs w:val="24"/>
          <w:lang w:eastAsia="hr-HR"/>
        </w:rPr>
        <w:t>Sutkinja otvara raspravu i objavljuje da je predmet današnjeg ročišta ispitivanje prijavljenih tražbina.</w:t>
      </w:r>
    </w:p>
    <w:p w:rsidRPr="005B57CD" w:rsidR="005B57CD" w:rsidP="00F73FAE" w:rsidRDefault="005B57CD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5B57CD" w:rsidR="005B57CD" w:rsidP="005B57CD" w:rsidRDefault="005B57CD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5B57CD">
        <w:rPr>
          <w:rFonts w:eastAsia="Times New Roman" w:cs="Arial"/>
          <w:szCs w:val="24"/>
          <w:lang w:eastAsia="hr-HR"/>
        </w:rPr>
        <w:t>Utvrđuje se da je poziv vjerovnicima za današnje ispitno ročište javno priopćen i objavljen putem e-oglasne ploče dana 7. veljače 2024.</w:t>
      </w:r>
    </w:p>
    <w:p w:rsidR="00036EEC" w:rsidP="00036EEC" w:rsidRDefault="00036EE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F73FAE" w:rsidR="00036EEC" w:rsidP="00036EEC" w:rsidRDefault="00036EEC">
      <w:pPr>
        <w:ind w:firstLine="720"/>
        <w:jc w:val="both"/>
        <w:rPr>
          <w:rFonts w:eastAsia="Times New Roman" w:cs="Arial"/>
          <w:szCs w:val="24"/>
          <w:lang w:eastAsia="hr-HR"/>
        </w:rPr>
      </w:pPr>
      <w:r w:rsidRPr="00F73FAE">
        <w:rPr>
          <w:rFonts w:eastAsia="Times New Roman" w:cs="Arial"/>
          <w:szCs w:val="24"/>
          <w:lang w:eastAsia="hr-HR"/>
        </w:rPr>
        <w:t>Prema navodu stečajnog upravitelja pristigla je jedna prijava tražbine vjerovnika nižih isplatnih redova</w:t>
      </w:r>
      <w:r w:rsidRPr="00F73FAE" w:rsidR="00F73FAE">
        <w:rPr>
          <w:rFonts w:eastAsia="Times New Roman" w:cs="Arial"/>
          <w:szCs w:val="24"/>
          <w:lang w:eastAsia="hr-HR"/>
        </w:rPr>
        <w:t>, koju predaje u spis</w:t>
      </w:r>
      <w:r w:rsidRPr="00F73FAE">
        <w:rPr>
          <w:rFonts w:eastAsia="Times New Roman" w:cs="Arial"/>
          <w:szCs w:val="24"/>
          <w:lang w:eastAsia="hr-HR"/>
        </w:rPr>
        <w:t xml:space="preserve">.  </w:t>
      </w:r>
    </w:p>
    <w:p w:rsidRPr="00F71955" w:rsidR="00036EEC" w:rsidP="00036EEC" w:rsidRDefault="00036EE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F71955">
        <w:rPr>
          <w:rFonts w:eastAsia="Times New Roman" w:cs="Arial"/>
          <w:szCs w:val="24"/>
          <w:lang w:eastAsia="hr-HR"/>
        </w:rPr>
        <w:t>Stečajna sutkinja ukazuje stečajnom upravitelju na njegovu dužnost da se određeno izjasni priznaje li ili osporava prijavljenu tražbinu, sukladno čl. 260. st. 2. SZ-a.</w:t>
      </w:r>
    </w:p>
    <w:p w:rsidRPr="00BC4005" w:rsidR="00036EEC" w:rsidP="00036EEC" w:rsidRDefault="00036EE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BC4005" w:rsidR="00036EEC" w:rsidP="00036EEC" w:rsidRDefault="00036EE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BC4005">
        <w:rPr>
          <w:rFonts w:eastAsia="Times New Roman" w:cs="Arial"/>
          <w:szCs w:val="24"/>
          <w:lang w:eastAsia="hr-HR"/>
        </w:rPr>
        <w:t>Prelazi se na ispitivanje prijavljene tražbine:</w:t>
      </w:r>
    </w:p>
    <w:p w:rsidRPr="00C94C96" w:rsidR="00036EEC" w:rsidP="00036EEC" w:rsidRDefault="00036EE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210C01" w:rsidR="00036EEC" w:rsidP="009C52DF" w:rsidRDefault="00036EE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210C01">
        <w:rPr>
          <w:rFonts w:eastAsia="Times New Roman" w:cs="Arial"/>
          <w:szCs w:val="24"/>
          <w:lang w:eastAsia="hr-HR"/>
        </w:rPr>
        <w:t xml:space="preserve">1. REPUBLIKA HRVATSKA, Ministarstvo financija, </w:t>
      </w:r>
      <w:r w:rsidRPr="00210C01" w:rsidR="00210C01">
        <w:rPr>
          <w:rFonts w:eastAsia="Times New Roman" w:cs="Arial"/>
          <w:szCs w:val="24"/>
          <w:lang w:eastAsia="hr-HR"/>
        </w:rPr>
        <w:t>Porezna uprava</w:t>
      </w:r>
      <w:r w:rsidR="00210C01">
        <w:rPr>
          <w:rFonts w:eastAsia="Times New Roman" w:cs="Arial"/>
          <w:szCs w:val="24"/>
          <w:lang w:eastAsia="hr-HR"/>
        </w:rPr>
        <w:t>,</w:t>
      </w:r>
      <w:r w:rsidRPr="00210C01" w:rsidR="00210C01">
        <w:rPr>
          <w:rFonts w:eastAsia="Times New Roman" w:cs="Arial"/>
          <w:szCs w:val="24"/>
          <w:lang w:eastAsia="hr-HR"/>
        </w:rPr>
        <w:t xml:space="preserve"> Pula, Rovinjska 2a</w:t>
      </w:r>
      <w:r w:rsidRPr="00210C01">
        <w:rPr>
          <w:rFonts w:eastAsia="Times New Roman" w:cs="Arial"/>
          <w:szCs w:val="24"/>
          <w:lang w:eastAsia="hr-HR"/>
        </w:rPr>
        <w:t>, OIB: 52634238587, zastupana po Županijskom drž</w:t>
      </w:r>
      <w:r w:rsidR="003C5825">
        <w:rPr>
          <w:rFonts w:eastAsia="Times New Roman" w:cs="Arial"/>
          <w:szCs w:val="24"/>
          <w:lang w:eastAsia="hr-HR"/>
        </w:rPr>
        <w:t xml:space="preserve">avnom odvjetništvu u Puli-Pola, </w:t>
      </w:r>
      <w:r w:rsidRPr="00210C01">
        <w:rPr>
          <w:rFonts w:eastAsia="Times New Roman" w:cs="Arial"/>
          <w:szCs w:val="24"/>
          <w:lang w:eastAsia="hr-HR"/>
        </w:rPr>
        <w:t xml:space="preserve">prijavila je tražbinu u iznosu od </w:t>
      </w:r>
      <w:r w:rsidRPr="00210C01" w:rsidR="009C52DF">
        <w:rPr>
          <w:rFonts w:eastAsia="Times New Roman" w:cs="Arial"/>
          <w:szCs w:val="24"/>
          <w:lang w:eastAsia="hr-HR"/>
        </w:rPr>
        <w:t>5.034,25</w:t>
      </w:r>
      <w:r w:rsidRPr="00210C01">
        <w:rPr>
          <w:rFonts w:eastAsia="Times New Roman" w:cs="Arial"/>
          <w:szCs w:val="24"/>
          <w:lang w:eastAsia="hr-HR"/>
        </w:rPr>
        <w:t xml:space="preserve"> eura, s osnova </w:t>
      </w:r>
      <w:r w:rsidRPr="00210C01" w:rsidR="009C52DF">
        <w:rPr>
          <w:rFonts w:eastAsia="Times New Roman" w:cs="Arial"/>
          <w:szCs w:val="24"/>
          <w:lang w:eastAsia="hr-HR"/>
        </w:rPr>
        <w:t>troška za zastupanje u stečajnom postupku; kamate od 3.3.2023. do 7.2.2024. obračunate na dug s osnova poreza na dobit, poreza i prireza na doh.po osnovi dohotka od kapitala i članarine HGK</w:t>
      </w:r>
      <w:r w:rsidRPr="00210C01">
        <w:rPr>
          <w:rFonts w:eastAsia="Times New Roman" w:cs="Arial"/>
          <w:szCs w:val="24"/>
          <w:lang w:eastAsia="hr-HR"/>
        </w:rPr>
        <w:t>.</w:t>
      </w:r>
    </w:p>
    <w:p w:rsidRPr="00210C01" w:rsidR="00210C01" w:rsidP="00210C01" w:rsidRDefault="00210C01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210C01" w:rsidR="00036EEC" w:rsidP="00036EEC" w:rsidRDefault="00036EE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210C01">
        <w:rPr>
          <w:rFonts w:eastAsia="Times New Roman" w:cs="Arial"/>
          <w:szCs w:val="24"/>
          <w:lang w:eastAsia="hr-HR"/>
        </w:rPr>
        <w:t xml:space="preserve">Stečajni upravitelj tražbinu priznaje u cijelosti i u iznosu od </w:t>
      </w:r>
      <w:r w:rsidRPr="00210C01" w:rsidR="00210C01">
        <w:rPr>
          <w:rFonts w:eastAsia="Times New Roman" w:cs="Arial"/>
          <w:szCs w:val="24"/>
          <w:lang w:eastAsia="hr-HR"/>
        </w:rPr>
        <w:t xml:space="preserve">5.034,25 </w:t>
      </w:r>
      <w:r w:rsidRPr="00210C01">
        <w:rPr>
          <w:rFonts w:eastAsia="Times New Roman" w:cs="Arial"/>
          <w:szCs w:val="24"/>
          <w:lang w:eastAsia="hr-HR"/>
        </w:rPr>
        <w:t>eura kao tražbinu nižeg isplatnog reda.</w:t>
      </w:r>
    </w:p>
    <w:p w:rsidRPr="00210C01" w:rsidR="00036EEC" w:rsidP="00036EEC" w:rsidRDefault="00036EEC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210C01" w:rsidR="00036EEC" w:rsidP="00036EEC" w:rsidRDefault="00036EE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210C01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F73FAE" w:rsidR="00036EEC" w:rsidP="00036EEC" w:rsidRDefault="00036EE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210C01">
        <w:rPr>
          <w:rFonts w:eastAsia="Times New Roman" w:cs="Arial"/>
          <w:szCs w:val="24"/>
          <w:lang w:eastAsia="hr-HR"/>
        </w:rPr>
        <w:lastRenderedPageBreak/>
        <w:t xml:space="preserve">Stečajni sudac objavljuje da se tražbina stečajnog vjerovnika REPUBLIKE HRVATSKE, Ministarstva financija, </w:t>
      </w:r>
      <w:r w:rsidR="00210C01">
        <w:rPr>
          <w:rFonts w:eastAsia="Times New Roman" w:cs="Arial"/>
          <w:szCs w:val="24"/>
          <w:lang w:eastAsia="hr-HR"/>
        </w:rPr>
        <w:t>Porezne uprave,</w:t>
      </w:r>
      <w:r w:rsidRPr="00210C01" w:rsidR="00210C01">
        <w:rPr>
          <w:rFonts w:eastAsia="Times New Roman" w:cs="Arial"/>
          <w:szCs w:val="24"/>
          <w:lang w:eastAsia="hr-HR"/>
        </w:rPr>
        <w:t xml:space="preserve"> Pula, Rovinjska 2a, OIB: 52634238587</w:t>
      </w:r>
      <w:r w:rsidRPr="00210C01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210C01" w:rsidR="00210C01">
        <w:rPr>
          <w:rFonts w:eastAsia="Times New Roman" w:cs="Arial"/>
          <w:szCs w:val="24"/>
          <w:lang w:eastAsia="hr-HR"/>
        </w:rPr>
        <w:t xml:space="preserve">5.034,25 </w:t>
      </w:r>
      <w:r w:rsidRPr="00F73FAE">
        <w:rPr>
          <w:rFonts w:eastAsia="Times New Roman" w:cs="Arial"/>
          <w:szCs w:val="24"/>
          <w:lang w:eastAsia="hr-HR"/>
        </w:rPr>
        <w:t>eura te se svrstava u niži isplatni red.</w:t>
      </w:r>
    </w:p>
    <w:p w:rsidR="00036EEC" w:rsidP="005B57CD" w:rsidRDefault="00036EE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5B57CD" w:rsidR="00036EEC" w:rsidP="005B57CD" w:rsidRDefault="00036EEC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5B57CD" w:rsidR="005B57CD" w:rsidP="005B57CD" w:rsidRDefault="005B57CD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5B57CD">
        <w:rPr>
          <w:rFonts w:eastAsia="Times New Roman" w:cs="Arial"/>
          <w:szCs w:val="24"/>
          <w:lang w:eastAsia="hr-HR"/>
        </w:rPr>
        <w:t xml:space="preserve">Sutkinja donosi </w:t>
      </w:r>
    </w:p>
    <w:p w:rsidRPr="005B57CD" w:rsidR="005B57CD" w:rsidP="005B57CD" w:rsidRDefault="005B57C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5B57CD" w:rsidR="005B57CD" w:rsidP="005B57CD" w:rsidRDefault="005B57C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5B57CD">
        <w:rPr>
          <w:rFonts w:eastAsia="Times New Roman" w:cs="Arial"/>
          <w:szCs w:val="24"/>
          <w:lang w:eastAsia="hr-HR"/>
        </w:rPr>
        <w:t>r j e š e nj e</w:t>
      </w:r>
    </w:p>
    <w:p w:rsidRPr="005B57CD" w:rsidR="005B57CD" w:rsidP="005B57CD" w:rsidRDefault="005B57CD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221479" w:rsidR="00036EEC" w:rsidP="00036EEC" w:rsidRDefault="00036EEC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221479">
        <w:rPr>
          <w:rFonts w:eastAsia="Times New Roman" w:cs="Arial"/>
          <w:szCs w:val="24"/>
          <w:lang w:eastAsia="hr-HR"/>
        </w:rPr>
        <w:tab/>
        <w:t>Rješenje o utvrđenim tražbinama donijeti će se u pisanom obliku.</w:t>
      </w:r>
      <w:r w:rsidRPr="00221479">
        <w:rPr>
          <w:rFonts w:eastAsia="Times New Roman" w:cs="Arial"/>
          <w:szCs w:val="24"/>
          <w:lang w:eastAsia="hr-HR"/>
        </w:rPr>
        <w:tab/>
      </w:r>
    </w:p>
    <w:p w:rsidRPr="00221479" w:rsidR="005B57CD" w:rsidP="005B57CD" w:rsidRDefault="005B57CD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221479" w:rsidR="005B57CD" w:rsidP="005B57CD" w:rsidRDefault="005B57CD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221479">
        <w:rPr>
          <w:rFonts w:eastAsia="Times New Roman" w:cs="Arial"/>
          <w:szCs w:val="24"/>
          <w:lang w:eastAsia="hr-HR"/>
        </w:rPr>
        <w:tab/>
        <w:t>Ovaj zapisnik objaviti će se na e-Oglasnoj ploči.</w:t>
      </w:r>
    </w:p>
    <w:p w:rsidRPr="005B57CD" w:rsidR="005B57CD" w:rsidP="005B57CD" w:rsidRDefault="005B57CD">
      <w:pPr>
        <w:spacing w:after="0" w:line="240" w:lineRule="auto"/>
        <w:jc w:val="both"/>
        <w:rPr>
          <w:rFonts w:eastAsia="Times New Roman" w:cs="Arial"/>
          <w:color w:val="E36C0A"/>
          <w:szCs w:val="24"/>
          <w:lang w:eastAsia="hr-HR"/>
        </w:rPr>
      </w:pPr>
    </w:p>
    <w:p w:rsidR="005B57CD" w:rsidP="005B57CD" w:rsidRDefault="005B57C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5B57CD" w:rsidR="00221479" w:rsidP="005B57CD" w:rsidRDefault="00221479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5B57CD" w:rsidR="005B57CD" w:rsidP="005B57CD" w:rsidRDefault="005B57CD">
      <w:pPr>
        <w:spacing w:after="0" w:line="240" w:lineRule="auto"/>
        <w:jc w:val="center"/>
        <w:rPr>
          <w:rFonts w:eastAsia="Times New Roman" w:cs="Arial"/>
          <w:color w:val="000000"/>
          <w:szCs w:val="24"/>
          <w:lang w:eastAsia="hr-HR"/>
        </w:rPr>
      </w:pPr>
      <w:r w:rsidRPr="005B57CD">
        <w:rPr>
          <w:rFonts w:eastAsia="Times New Roman" w:cs="Arial"/>
          <w:color w:val="000000"/>
          <w:szCs w:val="24"/>
          <w:lang w:eastAsia="hr-HR"/>
        </w:rPr>
        <w:t>Dovršen</w:t>
      </w:r>
      <w:r w:rsidRPr="005B57CD">
        <w:rPr>
          <w:rFonts w:eastAsia="Times New Roman" w:cs="Arial"/>
          <w:szCs w:val="24"/>
          <w:lang w:eastAsia="hr-HR"/>
        </w:rPr>
        <w:t xml:space="preserve">o u </w:t>
      </w:r>
      <w:r w:rsidR="00B8537B">
        <w:rPr>
          <w:rFonts w:eastAsia="Times New Roman" w:cs="Arial"/>
          <w:szCs w:val="24"/>
          <w:lang w:eastAsia="hr-HR"/>
        </w:rPr>
        <w:t>9</w:t>
      </w:r>
      <w:r w:rsidRPr="005B57CD">
        <w:rPr>
          <w:rFonts w:eastAsia="Times New Roman" w:cs="Arial"/>
          <w:szCs w:val="24"/>
          <w:lang w:eastAsia="hr-HR"/>
        </w:rPr>
        <w:t>:</w:t>
      </w:r>
      <w:r w:rsidR="00B8537B">
        <w:rPr>
          <w:rFonts w:eastAsia="Times New Roman" w:cs="Arial"/>
          <w:szCs w:val="24"/>
          <w:lang w:eastAsia="hr-HR"/>
        </w:rPr>
        <w:t>05</w:t>
      </w:r>
      <w:r w:rsidRPr="005B57CD">
        <w:rPr>
          <w:rFonts w:eastAsia="Times New Roman" w:cs="Arial"/>
          <w:szCs w:val="24"/>
          <w:lang w:eastAsia="hr-HR"/>
        </w:rPr>
        <w:t xml:space="preserve"> sati.</w:t>
      </w:r>
    </w:p>
    <w:p w:rsidRPr="005B57CD" w:rsidR="005B57CD" w:rsidP="005B57CD" w:rsidRDefault="005B57CD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5B57CD" w:rsidR="005B57CD" w:rsidP="005B57CD" w:rsidRDefault="005B57CD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5B57CD" w:rsidR="005B57CD" w:rsidP="005B57CD" w:rsidRDefault="005B57CD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5B57CD" w:rsidR="005B57CD" w:rsidP="005B57CD" w:rsidRDefault="005B57C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5B57CD">
        <w:rPr>
          <w:rFonts w:eastAsia="Times New Roman" w:cs="Arial"/>
          <w:color w:val="000000"/>
          <w:szCs w:val="24"/>
          <w:lang w:eastAsia="hr-HR"/>
        </w:rPr>
        <w:tab/>
      </w:r>
      <w:r w:rsidRPr="005B57CD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Pr="005B57CD">
        <w:rPr>
          <w:rFonts w:eastAsia="Times New Roman" w:cs="Arial"/>
          <w:color w:val="000000"/>
          <w:szCs w:val="24"/>
          <w:lang w:eastAsia="hr-HR"/>
        </w:rPr>
        <w:tab/>
      </w:r>
      <w:r w:rsidRPr="005B57CD">
        <w:rPr>
          <w:rFonts w:eastAsia="Times New Roman" w:cs="Arial"/>
          <w:color w:val="000000"/>
          <w:szCs w:val="24"/>
          <w:lang w:eastAsia="hr-HR"/>
        </w:rPr>
        <w:tab/>
        <w:t xml:space="preserve">   </w:t>
      </w:r>
      <w:r>
        <w:rPr>
          <w:rFonts w:eastAsia="Times New Roman" w:cs="Arial"/>
          <w:color w:val="000000"/>
          <w:szCs w:val="24"/>
          <w:lang w:eastAsia="hr-HR"/>
        </w:rPr>
        <w:t xml:space="preserve">      </w:t>
      </w:r>
      <w:r>
        <w:rPr>
          <w:rFonts w:eastAsia="Times New Roman" w:cs="Arial"/>
          <w:szCs w:val="24"/>
          <w:lang w:eastAsia="hr-HR"/>
        </w:rPr>
        <w:t>S</w:t>
      </w:r>
      <w:r w:rsidRPr="005B57CD">
        <w:rPr>
          <w:rFonts w:eastAsia="Times New Roman" w:cs="Arial"/>
          <w:szCs w:val="24"/>
          <w:lang w:eastAsia="hr-HR"/>
        </w:rPr>
        <w:t>utkinja</w:t>
      </w:r>
      <w:r w:rsidRPr="005B57CD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>
        <w:rPr>
          <w:rFonts w:eastAsia="Times New Roman" w:cs="Arial"/>
          <w:color w:val="000000"/>
          <w:szCs w:val="24"/>
          <w:lang w:eastAsia="hr-HR"/>
        </w:rPr>
        <w:t xml:space="preserve">     Stečajni upravitelj</w:t>
      </w:r>
    </w:p>
    <w:p w:rsidRPr="005B57CD" w:rsidR="005B57CD" w:rsidP="005B57CD" w:rsidRDefault="005B57C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5B57CD">
        <w:rPr>
          <w:rFonts w:eastAsia="Times New Roman" w:cs="Arial"/>
          <w:color w:val="000000"/>
          <w:szCs w:val="24"/>
          <w:lang w:eastAsia="hr-HR"/>
        </w:rPr>
        <w:tab/>
      </w:r>
    </w:p>
    <w:p w:rsidRPr="005B57CD" w:rsidR="005B57CD" w:rsidP="005B57CD" w:rsidRDefault="005B57C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5B57CD">
        <w:rPr>
          <w:rFonts w:eastAsia="Times New Roman" w:cs="Arial"/>
          <w:color w:val="000000"/>
          <w:szCs w:val="24"/>
          <w:lang w:eastAsia="hr-HR"/>
        </w:rPr>
        <w:tab/>
      </w:r>
      <w:r w:rsidRPr="005B57CD">
        <w:rPr>
          <w:rFonts w:eastAsia="Times New Roman" w:cs="Arial"/>
          <w:color w:val="000000"/>
          <w:szCs w:val="24"/>
          <w:lang w:eastAsia="hr-HR"/>
        </w:rPr>
        <w:tab/>
      </w:r>
      <w:r w:rsidRPr="005B57CD">
        <w:rPr>
          <w:rFonts w:eastAsia="Times New Roman" w:cs="Arial"/>
          <w:color w:val="000000"/>
          <w:szCs w:val="24"/>
          <w:lang w:eastAsia="hr-HR"/>
        </w:rPr>
        <w:tab/>
      </w:r>
      <w:r w:rsidRPr="005B57CD">
        <w:rPr>
          <w:rFonts w:eastAsia="Times New Roman" w:cs="Arial"/>
          <w:color w:val="000000"/>
          <w:szCs w:val="24"/>
          <w:lang w:eastAsia="hr-HR"/>
        </w:rPr>
        <w:tab/>
      </w:r>
      <w:r w:rsidRPr="005B57CD">
        <w:rPr>
          <w:rFonts w:eastAsia="Times New Roman" w:cs="Arial"/>
          <w:color w:val="000000"/>
          <w:szCs w:val="24"/>
          <w:lang w:eastAsia="hr-HR"/>
        </w:rPr>
        <w:tab/>
      </w:r>
      <w:r w:rsidRPr="005B57CD">
        <w:rPr>
          <w:rFonts w:eastAsia="Times New Roman" w:cs="Arial"/>
          <w:color w:val="000000"/>
          <w:szCs w:val="24"/>
          <w:lang w:eastAsia="hr-HR"/>
        </w:rPr>
        <w:tab/>
      </w:r>
    </w:p>
    <w:p w:rsidRPr="005B57CD" w:rsidR="005B57CD" w:rsidP="005B57CD" w:rsidRDefault="005B57C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5B57CD" w:rsidR="005B57CD" w:rsidP="005B57CD" w:rsidRDefault="005B57C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5B57CD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Pr="005B57CD" w:rsidR="005B57CD" w:rsidP="005B57CD" w:rsidRDefault="005B57CD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5B57CD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  Zapisničarka</w:t>
      </w:r>
      <w:r w:rsidRPr="005B57CD">
        <w:rPr>
          <w:rFonts w:eastAsia="Times New Roman" w:cs="Arial"/>
          <w:color w:val="000000"/>
          <w:szCs w:val="24"/>
          <w:lang w:eastAsia="hr-HR"/>
        </w:rPr>
        <w:tab/>
      </w:r>
      <w:r w:rsidRPr="005B57CD">
        <w:rPr>
          <w:rFonts w:eastAsia="Times New Roman" w:cs="Arial"/>
          <w:color w:val="000000"/>
          <w:szCs w:val="24"/>
          <w:lang w:eastAsia="hr-HR"/>
        </w:rPr>
        <w:tab/>
      </w:r>
      <w:r w:rsidRPr="005B57CD">
        <w:rPr>
          <w:rFonts w:eastAsia="Times New Roman" w:cs="Arial"/>
          <w:color w:val="000000"/>
          <w:szCs w:val="24"/>
          <w:lang w:eastAsia="hr-HR"/>
        </w:rPr>
        <w:tab/>
        <w:t>Vjerovnici</w:t>
      </w:r>
    </w:p>
    <w:p w:rsidRPr="005B57CD" w:rsidR="005B57CD" w:rsidP="005B57CD" w:rsidRDefault="005B57C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5B57CD" w:rsidR="005B57CD" w:rsidP="005B57CD" w:rsidRDefault="005B57C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5B57CD" w:rsidR="005B57CD" w:rsidP="005B57CD" w:rsidRDefault="005B57C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5B57CD" w:rsidR="005B57CD" w:rsidP="005B57CD" w:rsidRDefault="005B57C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5B57CD" w:rsidR="005B57CD" w:rsidP="005B57CD" w:rsidRDefault="005B57C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5B57CD" w:rsidR="005B57CD" w:rsidP="005B57CD" w:rsidRDefault="005B57C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5B57CD" w:rsidR="005B57CD" w:rsidP="005B57CD" w:rsidRDefault="005B57C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5B57CD" w:rsidR="005B57CD" w:rsidP="005B57CD" w:rsidRDefault="005B57C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5B57CD" w:rsidR="005B57CD" w:rsidP="005B57CD" w:rsidRDefault="005B57C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5B57CD" w:rsidR="005B57CD" w:rsidP="005B57CD" w:rsidRDefault="005B57C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5B57CD" w:rsidR="005B57CD" w:rsidP="005B57CD" w:rsidRDefault="005B57C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5B57CD" w:rsidR="005B57CD" w:rsidP="005B57CD" w:rsidRDefault="005B57CD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="002410FA" w:rsidRDefault="002410FA"/>
    <w:sectPr w:rsidR="002410FA" w:rsidSect="00063AF3">
      <w:headerReference w:type="even" r:id="rId7"/>
      <w:headerReference w:type="default" r:id="rId8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B57CD" w:rsidP="005B57CD" w:rsidRDefault="005B57CD">
      <w:pPr>
        <w:spacing w:after="0" w:line="240" w:lineRule="auto"/>
      </w:pPr>
      <w:r>
        <w:separator/>
      </w:r>
    </w:p>
  </w:endnote>
  <w:endnote w:type="continuationSeparator" w:id="0">
    <w:p w:rsidR="005B57CD" w:rsidP="005B57CD" w:rsidRDefault="005B57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B57CD" w:rsidP="005B57CD" w:rsidRDefault="005B57CD">
      <w:pPr>
        <w:spacing w:after="0" w:line="240" w:lineRule="auto"/>
      </w:pPr>
      <w:r>
        <w:separator/>
      </w:r>
    </w:p>
  </w:footnote>
  <w:footnote w:type="continuationSeparator" w:id="0">
    <w:p w:rsidR="005B57CD" w:rsidP="005B57CD" w:rsidRDefault="005B57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22AA1" w:rsidP="00057337" w:rsidRDefault="005B57CD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22AA1" w:rsidRDefault="0005375E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63AF3" w:rsidR="00222AA1" w:rsidP="00057337" w:rsidRDefault="005B57CD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063AF3">
      <w:rPr>
        <w:rStyle w:val="Brojstranice"/>
        <w:rFonts w:cs="Arial"/>
        <w:szCs w:val="24"/>
      </w:rPr>
      <w:fldChar w:fldCharType="begin"/>
    </w:r>
    <w:r w:rsidRPr="00063AF3">
      <w:rPr>
        <w:rStyle w:val="Brojstranice"/>
        <w:rFonts w:cs="Arial"/>
        <w:szCs w:val="24"/>
      </w:rPr>
      <w:instrText xml:space="preserve">PAGE  </w:instrText>
    </w:r>
    <w:r w:rsidRPr="00063AF3">
      <w:rPr>
        <w:rStyle w:val="Brojstranice"/>
        <w:rFonts w:cs="Arial"/>
        <w:szCs w:val="24"/>
      </w:rPr>
      <w:fldChar w:fldCharType="separate"/>
    </w:r>
    <w:r w:rsidR="0005375E">
      <w:rPr>
        <w:rStyle w:val="Brojstranice"/>
        <w:rFonts w:cs="Arial"/>
        <w:noProof/>
        <w:szCs w:val="24"/>
      </w:rPr>
      <w:t>2</w:t>
    </w:r>
    <w:r w:rsidRPr="00063AF3">
      <w:rPr>
        <w:rStyle w:val="Brojstranice"/>
        <w:rFonts w:cs="Arial"/>
        <w:szCs w:val="24"/>
      </w:rPr>
      <w:fldChar w:fldCharType="end"/>
    </w:r>
  </w:p>
  <w:p w:rsidRPr="00063AF3" w:rsidR="00222AA1" w:rsidP="009240C0" w:rsidRDefault="005B57CD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      </w:t>
    </w:r>
    <w:r>
      <w:rPr>
        <w:rFonts w:eastAsia="Times New Roman" w:cs="Arial"/>
        <w:szCs w:val="24"/>
        <w:lang w:eastAsia="hr-HR"/>
      </w:rPr>
      <w:t>2 St-30</w:t>
    </w:r>
    <w:r w:rsidRPr="00D978E4">
      <w:rPr>
        <w:rFonts w:eastAsia="Times New Roman" w:cs="Arial"/>
        <w:szCs w:val="24"/>
        <w:lang w:eastAsia="hr-HR"/>
      </w:rPr>
      <w:t>/</w:t>
    </w:r>
    <w:r w:rsidRPr="00273E2B">
      <w:rPr>
        <w:rFonts w:eastAsia="Times New Roman" w:cs="Arial"/>
        <w:szCs w:val="24"/>
        <w:lang w:eastAsia="hr-HR"/>
      </w:rPr>
      <w:t>2023</w:t>
    </w:r>
    <w:r w:rsidRPr="00B8537B">
      <w:rPr>
        <w:rFonts w:eastAsia="Times New Roman" w:cs="Arial"/>
        <w:szCs w:val="24"/>
        <w:lang w:eastAsia="hr-HR"/>
      </w:rPr>
      <w:t>-</w:t>
    </w:r>
    <w:r w:rsidRPr="00B8537B" w:rsidR="00605BF0">
      <w:rPr>
        <w:rFonts w:eastAsia="Times New Roman" w:cs="Arial"/>
        <w:szCs w:val="24"/>
        <w:lang w:eastAsia="hr-HR"/>
      </w:rPr>
      <w:t>45</w:t>
    </w:r>
    <w:r w:rsidRPr="00B8537B">
      <w:rPr>
        <w:rFonts w:cs="Arial"/>
        <w:szCs w:val="24"/>
      </w:rPr>
      <w:t xml:space="preserve">      </w:t>
    </w:r>
  </w:p>
  <w:p w:rsidR="00222AA1" w:rsidRDefault="0005375E">
    <w:pPr>
      <w:pStyle w:val="Zaglavlje"/>
    </w:pPr>
  </w:p>
</w:hdr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7CD"/>
    <w:rsid w:val="00036EEC"/>
    <w:rsid w:val="0005375E"/>
    <w:rsid w:val="00210C01"/>
    <w:rsid w:val="00221479"/>
    <w:rsid w:val="002410FA"/>
    <w:rsid w:val="003C5825"/>
    <w:rsid w:val="005B57CD"/>
    <w:rsid w:val="00605BF0"/>
    <w:rsid w:val="009C52DF"/>
    <w:rsid w:val="00B8537B"/>
    <w:rsid w:val="00F73FAE"/>
    <w:rsid w:val="00FE72A8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424C4891-E3C4-4F05-83DF-B516CCBC5E57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B57CD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5B57CD"/>
  </w:style>
  <w:style w:type="character" w:styleId="Brojstranice">
    <w:name w:val="page number"/>
    <w:basedOn w:val="Zadanifontodlomka"/>
    <w:rsid w:val="005B57CD"/>
  </w:style>
  <w:style w:type="paragraph" w:styleId="Podnoje">
    <w:name w:val="footer"/>
    <w:basedOn w:val="Normal"/>
    <w:link w:val="PodnojeChar"/>
    <w:uiPriority w:val="99"/>
    <w:unhideWhenUsed/>
    <w:rsid w:val="005B57CD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5B57CD"/>
  </w:style>
  <w:style w:type="character" w:styleId="Tekstrezerviranogmjesta">
    <w:name w:val="Placeholder Text"/>
    <w:basedOn w:val="Zadanifontodlomka"/>
    <w:uiPriority w:val="99"/>
    <w:semiHidden/>
    <w:rsid w:val="0005375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5375E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05375E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05375E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05375E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28. ožujka 2024.</izvorni_sadrzaj>
    <derivirana_varijabla naziv="DomainObject.StvarniPocetakDatum_1">28. ožujka 2024.</derivirana_varijabla>
  </DomainObject.StvarniPocetakDatum>
  <DomainObject.StvarniZavrsetakDatum>
    <izvorni_sadrzaj>28. ožujka 2024.</izvorni_sadrzaj>
    <derivirana_varijabla naziv="DomainObject.StvarniZavrsetakDatum_1">28. ožujka 2024.</derivirana_varijabla>
  </DomainObject.StvarniZavrsetakDatum>
  <DomainObject.PlaniraniZavrsetakDatum>
    <izvorni_sadrzaj>28. ožujka 2024.</izvorni_sadrzaj>
    <derivirana_varijabla naziv="DomainObject.PlaniraniZavrsetakDatum_1">28. ožujka 2024.</derivirana_varijabla>
  </DomainObject.PlaniraniZavrsetakDatum>
  <DomainObject.PlaniraniPocetakDatum>
    <izvorni_sadrzaj>28. ožujka 2024.</izvorni_sadrzaj>
    <derivirana_varijabla naziv="DomainObject.PlaniraniPocetakDatum_1">28. ožujka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ožujka 2024.</izvorni_sadrzaj>
    <derivirana_varijabla naziv="DomainObject.Zapisnik.DatumKreiranja_1">28. ožujka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St-30/2023-45</izvorni_sadrzaj>
    <derivirana_varijabla naziv="DomainObject.Zapisnik.Oznaka_1">St-30/2023-45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2023.</izvorni_sadrzaj>
    <derivirana_varijabla naziv="DomainObject.Predmet.DatumOsnivanja_1">19. siječnja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St-30/2023</izvorni_sadrzaj>
    <derivirana_varijabla naziv="DomainObject.Predmet.OznakaBroj_1">St-30/2023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p.broj radi donošenja odluke po prijedlogu RH
 za otvranje stečajnog postupka</izvorni_sadrzaj>
    <derivirana_varijabla naziv="DomainObject.Predmet.PrimjedbaSuca_1">novi p.broj radi donošenja odluke po prijedlogu RH
 za otvranje stečajnog postupka</derivirana_varijabla>
  </DomainObject.Predmet.PrimjedbaSuca>
  <DomainObject.Predmet.ProtustrankaFormated>
    <izvorni_sadrzaj>  Main International Trading Organization d.o.o. Pula zastupanog po punomoćniku Manuele Wernli; Serena Cecilia Fusco</izvorni_sadrzaj>
    <derivirana_varijabla naziv="DomainObject.Predmet.ProtustrankaFormated_1">  Main International Trading Organization d.o.o. Pula zastupanog po punomoćniku Manuele Wernli; Serena Cecilia Fusco</derivirana_varijabla>
  </DomainObject.Predmet.ProtustrankaFormated>
  <DomainObject.Predmet.ProtustrankaFormatedOIB>
    <izvorni_sadrzaj>  Main International Trading Organization d.o.o. Pula, OIB 30335140809 zastupanog po punomoćniku Manuele Wernli; Serena Cecilia Fusco</izvorni_sadrzaj>
    <derivirana_varijabla naziv="DomainObject.Predmet.ProtustrankaFormatedOIB_1">  Main International Trading Organization d.o.o. Pula, OIB 30335140809 zastupanog po punomoćniku Manuele Wernli; Serena Cecilia Fusco</derivirana_varijabla>
  </DomainObject.Predmet.ProtustrankaFormatedOIB>
  <DomainObject.Predmet.ProtustrankaFormatedWithAdress>
    <izvorni_sadrzaj> Main International Trading Organization d.o.o. Pula, Mletačka ulica - Via Venezia 12, 52100 Pula zastupanog po punomoćniku Manuele Wernli; Serena Cecilia Fusco</izvorni_sadrzaj>
    <derivirana_varijabla naziv="DomainObject.Predmet.ProtustrankaFormatedWithAdress_1"> Main International Trading Organization d.o.o. Pula, Mletačka ulica - Via Venezia 12, 52100 Pula zastupanog po punomoćniku Manuele Wernli; Serena Cecilia Fusco</derivirana_varijabla>
  </DomainObject.Predmet.ProtustrankaFormatedWithAdress>
  <DomainObject.Predmet.ProtustrankaFormatedWithAdressOIB>
    <izvorni_sadrzaj> Main International Trading Organization d.o.o. Pula, OIB 30335140809, Mletačka ulica - Via Venezia 12, 52100 Pula zastupanog po punomoćniku Manuele Wernli; Serena Cecilia Fusco</izvorni_sadrzaj>
    <derivirana_varijabla naziv="DomainObject.Predmet.ProtustrankaFormatedWithAdressOIB_1"> Main International Trading Organization d.o.o. Pula, OIB 30335140809, Mletačka ulica - Via Venezia 12, 52100 Pula zastupanog po punomoćniku Manuele Wernli; Serena Cecilia Fusco</derivirana_varijabla>
  </DomainObject.Predmet.ProtustrankaFormatedWithAdressOIB>
  <DomainObject.Predmet.ProtustrankaWithAdress>
    <izvorni_sadrzaj>Main International Trading Organization d.o.o. Pula Mletačka ulica - Via Venezia 12, 52100 Pula</izvorni_sadrzaj>
    <derivirana_varijabla naziv="DomainObject.Predmet.ProtustrankaWithAdress_1">Main International Trading Organization d.o.o. Pula Mletačka ulica - Via Venezia 12, 52100 Pula</derivirana_varijabla>
  </DomainObject.Predmet.ProtustrankaWithAdress>
  <DomainObject.Predmet.ProtustrankaWithAdressOIB>
    <izvorni_sadrzaj>Main International Trading Organization d.o.o. Pula, OIB 30335140809, Mletačka ulica - Via Venezia 12, 52100 Pula</izvorni_sadrzaj>
    <derivirana_varijabla naziv="DomainObject.Predmet.ProtustrankaWithAdressOIB_1">Main International Trading Organization d.o.o. Pula, OIB 30335140809, Mletačka ulica - Via Venezia 12, 52100 Pula</derivirana_varijabla>
  </DomainObject.Predmet.ProtustrankaWithAdressOIB>
  <DomainObject.Predmet.ProtustrankaNazivFormated>
    <izvorni_sadrzaj>Main International Trading Organization d.o.o. Pula</izvorni_sadrzaj>
    <derivirana_varijabla naziv="DomainObject.Predmet.ProtustrankaNazivFormated_1">Main International Trading Organization d.o.o. Pula</derivirana_varijabla>
  </DomainObject.Predmet.ProtustrankaNazivFormated>
  <DomainObject.Predmet.ProtustrankaNazivFormatedOIB>
    <izvorni_sadrzaj>Main International Trading Organization d.o.o. Pula, OIB 30335140809</izvorni_sadrzaj>
    <derivirana_varijabla naziv="DomainObject.Predmet.ProtustrankaNazivFormatedOIB_1">Main International Trading Organization d.o.o. Pula, OIB 30335140809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PRIVREDNA BANKA ZAGREB - DIONIČKO DRUŠTVO</izvorni_sadrzaj>
    <derivirana_varijabla naziv="DomainObject.Predmet.StrankaFormated_1">  Financijska agencija (FINA); PRIVREDNA BANKA ZAGREB - DIONIČKO DRUŠTVO</derivirana_varijabla>
  </DomainObject.Predmet.StrankaFormated>
  <DomainObject.Predmet.StrankaFormatedOIB>
    <izvorni_sadrzaj>  Financijska agencija (FINA), OIB 85821130368; PRIVREDNA BANKA ZAGREB - DIONIČKO DRUŠTVO, OIB 02535697732</izvorni_sadrzaj>
    <derivirana_varijabla naziv="DomainObject.Predmet.StrankaFormatedOIB_1">  Financijska agencija (FINA), OIB 85821130368; PRIVREDNA BANKA ZAGREB - DIONIČKO DRUŠTVO, OIB 02535697732</derivirana_varijabla>
  </DomainObject.Predmet.StrankaFormatedOIB>
  <DomainObject.Predmet.StrankaFormatedWithAdress>
    <izvorni_sadrzaj> Financijska agencija (FINA), GIARDINI 5, 52100 Pula; PRIVREDNA BANKA ZAGREB - DIONIČKO DRUŠTVO, Radnička cesta 50, 10000 Zagreb</izvorni_sadrzaj>
    <derivirana_varijabla naziv="DomainObject.Predmet.StrankaFormatedWithAdress_1"> Financijska agencija (FINA), GIARDINI 5, 52100 Pula; PRIVREDNA BANKA ZAGREB - DIONIČKO DRUŠTVO, Radnička cesta 50, 10000 Zagreb</derivirana_varijabla>
  </DomainObject.Predmet.StrankaFormatedWithAdress>
  <DomainObject.Predmet.StrankaFormatedWithAdressOIB>
    <izvorni_sadrzaj> Financijska agencija (FINA), OIB 85821130368, GIARDINI 5, 52100 Pula; PRIVREDNA BANKA ZAGREB - DIONIČKO DRUŠTVO, OIB 02535697732, Radnička cesta 50, 10000 Zagreb</izvorni_sadrzaj>
    <derivirana_varijabla naziv="DomainObject.Predmet.StrankaFormatedWithAdressOIB_1"> Financijska agencija (FINA), OIB 85821130368, GIARDINI 5, 52100 Pula; PRIVREDNA BANKA ZAGREB - DIONIČKO DRUŠTVO, OIB 02535697732, Radnička cesta 50, 10000 Zagreb</derivirana_varijabla>
  </DomainObject.Predmet.StrankaFormatedWithAdressOIB>
  <DomainObject.Predmet.StrankaWithAdress>
    <izvorni_sadrzaj>Financijska agencija (FINA) GIARDINI 5,52100 Pula,PRIVREDNA BANKA ZAGREB - DIONIČKO DRUŠTVO Radnička cesta 50,10000 Zagreb</izvorni_sadrzaj>
    <derivirana_varijabla naziv="DomainObject.Predmet.StrankaWithAdress_1">Financijska agencija (FINA) GIARDINI 5,52100 Pula,PRIVREDNA BANKA ZAGREB - DIONIČKO DRUŠTVO Radnička cesta 50,10000 Zagreb</derivirana_varijabla>
  </DomainObject.Predmet.StrankaWithAdress>
  <DomainObject.Predmet.StrankaWithAdressOIB>
    <izvorni_sadrzaj>Financijska agencija (FINA), OIB 85821130368, GIARDINI 5,52100 Pula,PRIVREDNA BANKA ZAGREB - DIONIČKO DRUŠTVO, OIB 02535697732, Radnička cesta 50,10000 Zagreb</izvorni_sadrzaj>
    <derivirana_varijabla naziv="DomainObject.Predmet.StrankaWithAdressOIB_1">Financijska agencija (FINA), OIB 85821130368, GIARDINI 5,52100 Pula,PRIVREDNA BANKA ZAGREB - DIONIČKO DRUŠTVO, OIB 02535697732, Radnička cesta 50,10000 Zagreb</derivirana_varijabla>
  </DomainObject.Predmet.StrankaWithAdressOIB>
  <DomainObject.Predmet.StrankaNazivFormated>
    <izvorni_sadrzaj>Financijska agencija (FINA),PRIVREDNA BANKA ZAGREB - DIONIČKO DRUŠTVO</izvorni_sadrzaj>
    <derivirana_varijabla naziv="DomainObject.Predmet.StrankaNazivFormated_1">Financijska agencija (FINA),PRIVREDNA BANKA ZAGREB - DIONIČKO DRUŠTVO</derivirana_varijabla>
  </DomainObject.Predmet.StrankaNazivFormated>
  <DomainObject.Predmet.StrankaNazivFormatedOIB>
    <izvorni_sadrzaj>Financijska agencija (FINA), OIB 85821130368,PRIVREDNA BANKA ZAGREB - DIONIČKO DRUŠTVO, OIB 02535697732</izvorni_sadrzaj>
    <derivirana_varijabla naziv="DomainObject.Predmet.StrankaNazivFormatedOIB_1">Financijska agencija (FINA), OIB 85821130368,PRIVREDNA BANKA ZAGREB - DIONIČKO DRUŠTVO, OIB 02535697732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1442.49</izvorni_sadrzaj>
    <derivirana_varijabla naziv="DomainObject.Predmet.TrenutnaVrijednost_1">1442.49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PRIVREDNA BANKA ZAGREB - DIONIČKO DRUŠTVO</item>
    </izvorni_sadrzaj>
    <derivirana_varijabla naziv="DomainObject.Predmet.StrankaListFormated_1">
      <item>Financijska agencija (FINA)</item>
      <item>PRIVREDNA BANKA ZAGREB - DIONIČKO DRUŠTVO</item>
    </derivirana_varijabla>
  </DomainObject.Predmet.StrankaListFormated>
  <DomainObject.Predmet.StrankaListFormatedOIB>
    <izvorni_sadrzaj>
      <item>Financijska agencija (FINA), OIB 85821130368</item>
      <item>PRIVREDNA BANKA ZAGREB - DIONIČKO DRUŠTVO, OIB 02535697732</item>
    </izvorni_sadrzaj>
    <derivirana_varijabla naziv="DomainObject.Predmet.StrankaListFormatedOIB_1">
      <item>Financijska agencija (FINA), OIB 85821130368</item>
      <item>PRIVREDNA BANKA ZAGREB - DIONIČKO DRUŠTVO, OIB 02535697732</item>
    </derivirana_varijabla>
  </DomainObject.Predmet.StrankaListFormatedOIB>
  <DomainObject.Predmet.StrankaListFormatedWithAdress>
    <izvorni_sadrzaj>
      <item>Financijska agencija (FINA), GIARDINI 5, 52100 Pula</item>
      <item>PRIVREDNA BANKA ZAGREB - DIONIČKO DRUŠTVO, Radnička cesta 50, 10000 Zagreb</item>
    </izvorni_sadrzaj>
    <derivirana_varijabla naziv="DomainObject.Predmet.StrankaListFormatedWithAdress_1">
      <item>Financijska agencija (FINA), GIARDINI 5, 52100 Pula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Financijska agencija (FINA), OIB 85821130368, GIARDINI 5, 52100 Pula</item>
      <item>PRIVREDNA BANKA ZAGREB - DIONIČKO DRUŠTVO, OIB 02535697732, Radnička cesta 50, 10000 Zagreb</item>
    </izvorni_sadrzaj>
    <derivirana_varijabla naziv="DomainObject.Predmet.StrankaListFormatedWithAdressOIB_1">
      <item>Financijska agencija (FINA), OIB 85821130368, GIARDINI 5, 52100 Pula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Financijska agencija (FINA)</item>
      <item>PRIVREDNA BANKA ZAGREB - DIONIČKO DRUŠTVO</item>
    </izvorni_sadrzaj>
    <derivirana_varijabla naziv="DomainObject.Predmet.StrankaListNazivFormated_1">
      <item>Financijska agencija (FINA)</item>
      <item>PRIVREDNA BANKA ZAGREB - DIONIČKO DRUŠTVO</item>
    </derivirana_varijabla>
  </DomainObject.Predmet.StrankaListNazivFormated>
  <DomainObject.Predmet.StrankaListNazivFormatedOIB>
    <izvorni_sadrzaj>
      <item>Financijska agencija (FINA), OIB 85821130368</item>
      <item>PRIVREDNA BANKA ZAGREB - DIONIČKO DRUŠTVO, OIB 02535697732</item>
    </izvorni_sadrzaj>
    <derivirana_varijabla naziv="DomainObject.Predmet.StrankaListNazivFormatedOIB_1">
      <item>Financijska agencija (FINA), OIB 85821130368</item>
      <item>PRIVREDNA BANKA ZAGREB - DIONIČKO DRUŠTVO, OIB 02535697732</item>
    </derivirana_varijabla>
  </DomainObject.Predmet.StrankaListNazivFormatedOIB>
  <DomainObject.Predmet.ProtuStrankaListFormated>
    <izvorni_sadrzaj>
      <item>Main International Trading Organization d.o.o. Pula zastupanog po punomoćniku Manuele Wernli; Serena Cecilia Fusco</item>
    </izvorni_sadrzaj>
    <derivirana_varijabla naziv="DomainObject.Predmet.ProtuStrankaListFormated_1">
      <item>Main International Trading Organization d.o.o. Pula zastupanog po punomoćniku Manuele Wernli; Serena Cecilia Fusco</item>
    </derivirana_varijabla>
  </DomainObject.Predmet.ProtuStrankaListFormated>
  <DomainObject.Predmet.ProtuStrankaListFormatedOIB>
    <izvorni_sadrzaj>
      <item>Main International Trading Organization d.o.o. Pula, OIB 30335140809 zastupanog po punomoćniku Manuele Wernli; Serena Cecilia Fusco</item>
    </izvorni_sadrzaj>
    <derivirana_varijabla naziv="DomainObject.Predmet.ProtuStrankaListFormatedOIB_1">
      <item>Main International Trading Organization d.o.o. Pula, OIB 30335140809 zastupanog po punomoćniku Manuele Wernli; Serena Cecilia Fusco</item>
    </derivirana_varijabla>
  </DomainObject.Predmet.ProtuStrankaListFormatedOIB>
  <DomainObject.Predmet.ProtuStrankaListFormatedWithAdress>
    <izvorni_sadrzaj>
      <item>Main International Trading Organization d.o.o. Pula, Mletačka ulica - Via Venezia 12, 52100 Pula zastupanog po punomoćniku Manuele Wernli; Serena Cecilia Fusco</item>
    </izvorni_sadrzaj>
    <derivirana_varijabla naziv="DomainObject.Predmet.ProtuStrankaListFormatedWithAdress_1">
      <item>Main International Trading Organization d.o.o. Pula, Mletačka ulica - Via Venezia 12, 52100 Pula zastupanog po punomoćniku Manuele Wernli; Serena Cecilia Fusco</item>
    </derivirana_varijabla>
  </DomainObject.Predmet.ProtuStrankaListFormatedWithAdress>
  <DomainObject.Predmet.ProtuStrankaListFormatedWithAdressOIB>
    <izvorni_sadrzaj>
      <item>Main International Trading Organization d.o.o. Pula, OIB 30335140809, Mletačka ulica - Via Venezia 12, 52100 Pula zastupanog po punomoćniku Manuele Wernli; Serena Cecilia Fusco</item>
    </izvorni_sadrzaj>
    <derivirana_varijabla naziv="DomainObject.Predmet.ProtuStrankaListFormatedWithAdressOIB_1">
      <item>Main International Trading Organization d.o.o. Pula, OIB 30335140809, Mletačka ulica - Via Venezia 12, 52100 Pula zastupanog po punomoćniku Manuele Wernli; Serena Cecilia Fusco</item>
    </derivirana_varijabla>
  </DomainObject.Predmet.ProtuStrankaListFormatedWithAdressOIB>
  <DomainObject.Predmet.ProtuStrankaListNazivFormated>
    <izvorni_sadrzaj>
      <item>Main International Trading Organization d.o.o. Pula</item>
    </izvorni_sadrzaj>
    <derivirana_varijabla naziv="DomainObject.Predmet.ProtuStrankaListNazivFormated_1">
      <item>Main International Trading Organization d.o.o. Pula</item>
    </derivirana_varijabla>
  </DomainObject.Predmet.ProtuStrankaListNazivFormated>
  <DomainObject.Predmet.ProtuStrankaListNazivFormatedOIB>
    <izvorni_sadrzaj>
      <item>Main International Trading Organization d.o.o. Pula, OIB 30335140809</item>
    </izvorni_sadrzaj>
    <derivirana_varijabla naziv="DomainObject.Predmet.ProtuStrankaListNazivFormatedOIB_1">
      <item>Main International Trading Organization d.o.o. Pula, OIB 30335140809</item>
    </derivirana_varijabla>
  </DomainObject.Predmet.ProtuStrankaListNazivFormatedOIB>
  <DomainObject.Predmet.OstaliListFormated>
    <izvorni_sadrzaj>
      <item>Manuele Wernli punomoćnik sudionika u postupku Main International Trading Organization d.o.o. Pula</item>
      <item>Serena Cecilia Fusco punomoćnik sudionika u postupku Main International Trading Organization d.o.o. Pula</item>
    </izvorni_sadrzaj>
    <derivirana_varijabla naziv="DomainObject.Predmet.OstaliListFormated_1">
      <item>Manuele Wernli punomoćnik sudionika u postupku Main International Trading Organization d.o.o. Pula</item>
      <item>Serena Cecilia Fusco punomoćnik sudionika u postupku Main International Trading Organization d.o.o. Pula</item>
    </derivirana_varijabla>
  </DomainObject.Predmet.OstaliListFormated>
  <DomainObject.Predmet.OstaliListFormatedOIB>
    <izvorni_sadrzaj>
      <item>Manuele Wernli, OIB 34330679693 punomoćnik sudionika u postupku Main International Trading Organization d.o.o. Pula</item>
      <item>Serena Cecilia Fusco, OIB 00127774281 punomoćnik sudionika u postupku Main International Trading Organization d.o.o. Pula</item>
    </izvorni_sadrzaj>
    <derivirana_varijabla naziv="DomainObject.Predmet.OstaliListFormatedOIB_1">
      <item>Manuele Wernli, OIB 34330679693 punomoćnik sudionika u postupku Main International Trading Organization d.o.o. Pula</item>
      <item>Serena Cecilia Fusco, OIB 00127774281 punomoćnik sudionika u postupku Main International Trading Organization d.o.o. Pula</item>
    </derivirana_varijabla>
  </DomainObject.Predmet.OstaliListFormatedOIB>
  <DomainObject.Predmet.OstaliListFormatedWithAdress>
    <izvorni_sadrzaj>
      <item>Manuele Wernli, Via Roviscaglie 22, 6807 Taverne punomoćnik sudionika u postupku Main International Trading Organization d.o.o. Pula</item>
      <item>Serena Cecilia Fusco, Via Prada 3 A, 6929 Gravesano punomoćnik sudionika u postupku Main International Trading Organization d.o.o. Pula</item>
    </izvorni_sadrzaj>
    <derivirana_varijabla naziv="DomainObject.Predmet.OstaliListFormatedWithAdress_1">
      <item>Manuele Wernli, Via Roviscaglie 22, 6807 Taverne punomoćnik sudionika u postupku Main International Trading Organization d.o.o. Pula</item>
      <item>Serena Cecilia Fusco, Via Prada 3 A, 6929 Gravesano punomoćnik sudionika u postupku Main International Trading Organization d.o.o. Pula</item>
    </derivirana_varijabla>
  </DomainObject.Predmet.OstaliListFormatedWithAdress>
  <DomainObject.Predmet.OstaliListFormatedWithAdressOIB>
    <izvorni_sadrzaj>
      <item>Manuele Wernli, OIB 34330679693, Via Roviscaglie 22, 6807 Taverne punomoćnik sudionika u postupku Main International Trading Organization d.o.o. Pula</item>
      <item>Serena Cecilia Fusco, OIB 00127774281, Via Prada 3 A, 6929 Gravesano punomoćnik sudionika u postupku Main International Trading Organization d.o.o. Pula</item>
    </izvorni_sadrzaj>
    <derivirana_varijabla naziv="DomainObject.Predmet.OstaliListFormatedWithAdressOIB_1">
      <item>Manuele Wernli, OIB 34330679693, Via Roviscaglie 22, 6807 Taverne punomoćnik sudionika u postupku Main International Trading Organization d.o.o. Pula</item>
      <item>Serena Cecilia Fusco, OIB 00127774281, Via Prada 3 A, 6929 Gravesano punomoćnik sudionika u postupku Main International Trading Organization d.o.o. Pula</item>
    </derivirana_varijabla>
  </DomainObject.Predmet.OstaliListFormatedWithAdressOIB>
  <DomainObject.Predmet.OstaliListNazivFormated>
    <izvorni_sadrzaj>
      <item>Manuele Wernli</item>
      <item>Serena Cecilia Fusco</item>
    </izvorni_sadrzaj>
    <derivirana_varijabla naziv="DomainObject.Predmet.OstaliListNazivFormated_1">
      <item>Manuele Wernli</item>
      <item>Serena Cecilia Fusco</item>
    </derivirana_varijabla>
  </DomainObject.Predmet.OstaliListNazivFormated>
  <DomainObject.Predmet.OstaliListNazivFormatedOIB>
    <izvorni_sadrzaj>
      <item>Manuele Wernli, OIB 34330679693</item>
      <item>Serena Cecilia Fusco, OIB 00127774281</item>
    </izvorni_sadrzaj>
    <derivirana_varijabla naziv="DomainObject.Predmet.OstaliListNazivFormatedOIB_1">
      <item>Manuele Wernli, OIB 34330679693</item>
      <item>Serena Cecilia Fusco, OIB 00127774281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ožujka 2024.</izvorni_sadrzaj>
    <derivirana_varijabla naziv="DomainObject.Datum_1">28. ožujka 2024.</derivirana_varijabla>
  </DomainObject.Datum>
  <DomainObject.PoslovniBrojDokumenta>
    <izvorni_sadrzaj>St-30/2023-45</izvorni_sadrzaj>
    <derivirana_varijabla naziv="DomainObject.PoslovniBrojDokumenta_1">St-30/2023-45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Main International Trading Organization d.o.o. Pula</izvorni_sadrzaj>
    <derivirana_varijabla naziv="DomainObject.Predmet.ProtustrankaIDrugi_1">Main International Trading Organization d.o.o. Pula</derivirana_varijabla>
  </DomainObject.Predmet.ProtustrankaIDrugi>
  <DomainObject.Predmet.StrankaIDrugiAdressOIB>
    <izvorni_sadrzaj>Financijska agencija (FINA), OIB 85821130368, GIARDINI 5, 52100 Pula i dr.</izvorni_sadrzaj>
    <derivirana_varijabla naziv="DomainObject.Predmet.StrankaIDrugiAdressOIB_1">Financijska agencija (FINA), OIB 85821130368, GIARDINI 5, 52100 Pula i dr.</derivirana_varijabla>
  </DomainObject.Predmet.StrankaIDrugiAdressOIB>
  <DomainObject.Predmet.ProtustrankaIDrugiAdressOIB>
    <izvorni_sadrzaj>Main International Trading Organization d.o.o. Pula, OIB 30335140809, Mletačka ulica - Via Venezia 12, 52100 Pula</izvorni_sadrzaj>
    <derivirana_varijabla naziv="DomainObject.Predmet.ProtustrankaIDrugiAdressOIB_1">Main International Trading Organization d.o.o. Pula, OIB 30335140809, Mletačka ulica - Via Venezia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Main International Trading Organization d.o.o. Pula</item>
      <item>PRIVREDNA BANKA ZAGREB - DIONIČKO DRUŠTVO</item>
      <item>Financijska agencija (FINA)</item>
      <item>Manuele Wernli</item>
      <item>Serena Cecilia Fusco</item>
    </izvorni_sadrzaj>
    <derivirana_varijabla naziv="DomainObject.Predmet.SudioniciListNaziv_1">
      <item>Main International Trading Organization d.o.o. Pula</item>
      <item>PRIVREDNA BANKA ZAGREB - DIONIČKO DRUŠTVO</item>
      <item>Financijska agencija (FINA)</item>
      <item>Manuele Wernli</item>
      <item>Serena Cecilia Fusco</item>
    </derivirana_varijabla>
  </DomainObject.Predmet.SudioniciListNaziv>
  <DomainObject.Predmet.SudioniciListAdressOIB>
    <izvorni_sadrzaj>
      <item>Main International Trading Organization d.o.o. Pula, OIB 30335140809, Mletačka ulica - Via Venezia 12,52100 Pula</item>
      <item>PRIVREDNA BANKA ZAGREB - DIONIČKO DRUŠTVO, OIB 02535697732, Radnička cesta 50,10000 Zagreb</item>
      <item>Financijska agencija (FINA), OIB 85821130368, GIARDINI 5,52100 Pula</item>
      <item>Manuele Wernli, OIB 34330679693, Via Roviscaglie 22,6807 Taverne</item>
      <item>Serena Cecilia Fusco, OIB 00127774281, Via Prada 3 A,6929 Gravesano</item>
    </izvorni_sadrzaj>
    <derivirana_varijabla naziv="DomainObject.Predmet.SudioniciListAdressOIB_1">
      <item>Main International Trading Organization d.o.o. Pula, OIB 30335140809, Mletačka ulica - Via Venezia 12,52100 Pula</item>
      <item>PRIVREDNA BANKA ZAGREB - DIONIČKO DRUŠTVO, OIB 02535697732, Radnička cesta 50,10000 Zagreb</item>
      <item>Financijska agencija (FINA), OIB 85821130368, GIARDINI 5,52100 Pula</item>
      <item>Manuele Wernli, OIB 34330679693, Via Roviscaglie 22,6807 Taverne</item>
      <item>Serena Cecilia Fusco, OIB 00127774281, Via Prada 3 A,6929 Gravesano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30335140809</item>
      <item>, OIB 02535697732</item>
      <item>, OIB 85821130368</item>
      <item>, OIB 34330679693</item>
      <item>, OIB 00127774281</item>
    </izvorni_sadrzaj>
    <derivirana_varijabla naziv="DomainObject.Predmet.SudioniciListNazivOIB_1">
      <item>, OIB 30335140809</item>
      <item>, OIB 02535697732</item>
      <item>, OIB 85821130368</item>
      <item>, OIB 34330679693</item>
      <item>, OIB 00127774281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Vladimir Veljović, OIB 67629473612, Fucane 1A, 52100 Medulin</item>
    </izvorni_sadrzaj>
    <derivirana_varijabla naziv="DomainObject.Predmet.StecajniUpraviteljiListAddressOIB_1">
      <item>Vladimir Veljović, OIB 67629473612, Fucane 1A, 52100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siječnja 2023.</izvorni_sadrzaj>
    <derivirana_varijabla naziv="DomainObject.Predmet.DatumPocetkaProcesa_1">19. siječnja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313</properties:Words>
  <properties:Characters>1824</properties:Characters>
  <properties:Lines>87</properties:Lines>
  <properties:Paragraphs>31</properties:Paragraphs>
  <properties:TotalTime>48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2024-02-07T10:54:00Z</dcterms:created>
  <dc:creator>Jasmina Matika</dc:creator>
  <dc:description/>
  <cp:keywords/>
  <cp:lastModifiedBy>Jasmina Matika</cp:lastModifiedBy>
  <dcterms:modified xmlns:xsi="http://www.w3.org/2001/XMLSchema-instance" xsi:type="dcterms:W3CDTF">2024-03-28T08:09:00Z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St-30/2023-45 / Zapisnik - Ispitno ročište (St-30-23 - ZAPISNIK - ISPITNO ROČIŠTE - niži isplatni redovi.docx)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